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A8F2E" w14:textId="1D07EBEF" w:rsidR="00940B58" w:rsidRDefault="00940B58" w:rsidP="00D23564">
      <w:pPr>
        <w:jc w:val="both"/>
        <w:rPr>
          <w:sz w:val="28"/>
          <w:szCs w:val="28"/>
        </w:rPr>
      </w:pPr>
    </w:p>
    <w:p w14:paraId="196A75DC" w14:textId="38E39DC4" w:rsidR="00ED44CA" w:rsidRPr="0037006D" w:rsidRDefault="00826B19" w:rsidP="00ED44C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</w:t>
      </w:r>
      <w:r w:rsidR="00831388">
        <w:rPr>
          <w:b/>
          <w:bCs/>
          <w:sz w:val="40"/>
          <w:szCs w:val="40"/>
        </w:rPr>
        <w:t>RRENDAMENTO</w:t>
      </w:r>
    </w:p>
    <w:p w14:paraId="4878D3C0" w14:textId="14A1DA09" w:rsidR="00A7693E" w:rsidRPr="00A7693E" w:rsidRDefault="00A7693E" w:rsidP="00A7693E">
      <w:pPr>
        <w:jc w:val="both"/>
        <w:rPr>
          <w:sz w:val="28"/>
          <w:szCs w:val="28"/>
        </w:rPr>
      </w:pPr>
      <w:r w:rsidRPr="00A7693E">
        <w:rPr>
          <w:sz w:val="28"/>
          <w:szCs w:val="28"/>
        </w:rPr>
        <w:t>O arrendamento e a parceria são contratos agrários que a lei reconhece, para o fim de posse ou uso temporário da terra, entre o proprietário, quem detenha a posse ou tenha a livre administração de um imóvel rural, e aqu</w:t>
      </w:r>
      <w:r w:rsidR="00DE69C6">
        <w:rPr>
          <w:sz w:val="28"/>
          <w:szCs w:val="28"/>
        </w:rPr>
        <w:t>e</w:t>
      </w:r>
      <w:r w:rsidRPr="00A7693E">
        <w:rPr>
          <w:sz w:val="28"/>
          <w:szCs w:val="28"/>
        </w:rPr>
        <w:t>le que nela exerça qualquer atividade agrícola, pecuária, agroindustrial, extrativa ou mista.</w:t>
      </w:r>
    </w:p>
    <w:p w14:paraId="7228EB84" w14:textId="08372708" w:rsidR="00D23564" w:rsidRDefault="00A7693E" w:rsidP="000E17DB">
      <w:pPr>
        <w:jc w:val="both"/>
        <w:rPr>
          <w:sz w:val="28"/>
          <w:szCs w:val="28"/>
        </w:rPr>
      </w:pPr>
      <w:r w:rsidRPr="00A7693E">
        <w:rPr>
          <w:sz w:val="28"/>
          <w:szCs w:val="28"/>
        </w:rPr>
        <w:t>        </w:t>
      </w:r>
      <w:bookmarkStart w:id="0" w:name="art2"/>
      <w:bookmarkEnd w:id="0"/>
      <w:r w:rsidRPr="00A7693E">
        <w:rPr>
          <w:sz w:val="28"/>
          <w:szCs w:val="28"/>
        </w:rPr>
        <w:t xml:space="preserve">Todos os contratos agrários reger-se-ão pelas normas do </w:t>
      </w:r>
      <w:r w:rsidR="00DC1CC0">
        <w:rPr>
          <w:sz w:val="28"/>
          <w:szCs w:val="28"/>
        </w:rPr>
        <w:t xml:space="preserve">Decreto </w:t>
      </w:r>
      <w:r w:rsidR="00645435">
        <w:rPr>
          <w:sz w:val="28"/>
          <w:szCs w:val="28"/>
        </w:rPr>
        <w:t xml:space="preserve">Federal nº </w:t>
      </w:r>
      <w:r w:rsidR="00DC1CC0">
        <w:rPr>
          <w:sz w:val="28"/>
          <w:szCs w:val="28"/>
        </w:rPr>
        <w:t>59.566</w:t>
      </w:r>
      <w:r w:rsidR="00645435">
        <w:rPr>
          <w:sz w:val="28"/>
          <w:szCs w:val="28"/>
        </w:rPr>
        <w:t>/196</w:t>
      </w:r>
      <w:r w:rsidR="004C352F">
        <w:rPr>
          <w:sz w:val="28"/>
          <w:szCs w:val="28"/>
        </w:rPr>
        <w:t>6</w:t>
      </w:r>
      <w:r w:rsidRPr="00A7693E">
        <w:rPr>
          <w:sz w:val="28"/>
          <w:szCs w:val="28"/>
        </w:rPr>
        <w:t>, as quais serão de obrigatória aplicação em todo o território nacional e irrenunciáveis os direitos e vantagens nel</w:t>
      </w:r>
      <w:r w:rsidR="00D40DD6">
        <w:rPr>
          <w:sz w:val="28"/>
          <w:szCs w:val="28"/>
        </w:rPr>
        <w:t>e</w:t>
      </w:r>
      <w:r w:rsidRPr="00A7693E">
        <w:rPr>
          <w:sz w:val="28"/>
          <w:szCs w:val="28"/>
        </w:rPr>
        <w:t xml:space="preserve"> instituído</w:t>
      </w:r>
      <w:r w:rsidR="00D40DD6">
        <w:rPr>
          <w:sz w:val="28"/>
          <w:szCs w:val="28"/>
        </w:rPr>
        <w:t>, e ainda pelo Estatuto da Terra (Lei 4.504/1964)</w:t>
      </w:r>
      <w:r w:rsidR="000506D6">
        <w:rPr>
          <w:sz w:val="28"/>
          <w:szCs w:val="28"/>
        </w:rPr>
        <w:t>.</w:t>
      </w:r>
    </w:p>
    <w:p w14:paraId="09F81737" w14:textId="4186CFC8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Nos contratos agrários, qualquer que seja a sua forma, con</w:t>
      </w:r>
      <w:r w:rsidR="00545144">
        <w:rPr>
          <w:sz w:val="28"/>
          <w:szCs w:val="28"/>
        </w:rPr>
        <w:t>s</w:t>
      </w:r>
      <w:r w:rsidRPr="00ED511A">
        <w:rPr>
          <w:sz w:val="28"/>
          <w:szCs w:val="28"/>
        </w:rPr>
        <w:t>tarão obrigatoriamente, cl</w:t>
      </w:r>
      <w:r w:rsidR="00545144">
        <w:rPr>
          <w:sz w:val="28"/>
          <w:szCs w:val="28"/>
        </w:rPr>
        <w:t>á</w:t>
      </w:r>
      <w:r w:rsidRPr="00ED511A">
        <w:rPr>
          <w:sz w:val="28"/>
          <w:szCs w:val="28"/>
        </w:rPr>
        <w:t>usulas que assegurem a conservação dos recursos naturais e a proteção social e econômica dos arrendatários e dos parceiros-outorgados a saber (</w:t>
      </w:r>
      <w:r w:rsidRPr="00545144">
        <w:rPr>
          <w:b/>
          <w:bCs/>
          <w:sz w:val="28"/>
          <w:szCs w:val="28"/>
        </w:rPr>
        <w:t>Fundamento artigo 13 do Decreto Federal 59.566/1966)</w:t>
      </w:r>
      <w:r w:rsidRPr="00ED511A">
        <w:rPr>
          <w:sz w:val="28"/>
          <w:szCs w:val="28"/>
        </w:rPr>
        <w:t>;</w:t>
      </w:r>
    </w:p>
    <w:p w14:paraId="0D9F4B30" w14:textId="4263F4A6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I - Proibição de renúncia dos direitos ou vantagens estabelecidas em Leis ou Regulamentos, por parte dos arre</w:t>
      </w:r>
      <w:r w:rsidR="00545144">
        <w:rPr>
          <w:sz w:val="28"/>
          <w:szCs w:val="28"/>
        </w:rPr>
        <w:t>n</w:t>
      </w:r>
      <w:r w:rsidRPr="00ED511A">
        <w:rPr>
          <w:sz w:val="28"/>
          <w:szCs w:val="28"/>
        </w:rPr>
        <w:t>d</w:t>
      </w:r>
      <w:r w:rsidR="00545144">
        <w:rPr>
          <w:sz w:val="28"/>
          <w:szCs w:val="28"/>
        </w:rPr>
        <w:t>a</w:t>
      </w:r>
      <w:r w:rsidRPr="00ED511A">
        <w:rPr>
          <w:sz w:val="28"/>
          <w:szCs w:val="28"/>
        </w:rPr>
        <w:t>tários e parceiros-outorgados (</w:t>
      </w:r>
      <w:hyperlink r:id="rId8" w:anchor="art13iv" w:history="1">
        <w:r w:rsidRPr="00ED511A">
          <w:rPr>
            <w:rStyle w:val="Hyperlink"/>
            <w:b/>
            <w:bCs/>
            <w:sz w:val="28"/>
            <w:szCs w:val="28"/>
          </w:rPr>
          <w:t>art.13, inciso IV da Lei número 4.947-66</w:t>
        </w:r>
      </w:hyperlink>
      <w:r w:rsidRPr="00ED511A">
        <w:rPr>
          <w:sz w:val="28"/>
          <w:szCs w:val="28"/>
        </w:rPr>
        <w:t>);</w:t>
      </w:r>
    </w:p>
    <w:p w14:paraId="33141860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II - Observância das seguintes normas, visando a conservação dos recursos naturais:</w:t>
      </w:r>
    </w:p>
    <w:p w14:paraId="24F7ED99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a) prazos mínimos, na forma da </w:t>
      </w:r>
      <w:hyperlink r:id="rId9" w:anchor="art95xib" w:history="1">
        <w:r w:rsidRPr="00ED511A">
          <w:rPr>
            <w:rStyle w:val="Hyperlink"/>
            <w:b/>
            <w:bCs/>
            <w:sz w:val="28"/>
            <w:szCs w:val="28"/>
          </w:rPr>
          <w:t>alínea " b</w:t>
        </w:r>
      </w:hyperlink>
      <w:hyperlink r:id="rId10" w:anchor="art95xib" w:history="1">
        <w:r w:rsidRPr="00ED511A">
          <w:rPr>
            <w:rStyle w:val="Hyperlink"/>
            <w:b/>
            <w:bCs/>
            <w:sz w:val="28"/>
            <w:szCs w:val="28"/>
          </w:rPr>
          <w:t> ", do inciso XI, do art. 95</w:t>
        </w:r>
      </w:hyperlink>
      <w:r w:rsidRPr="00ED511A">
        <w:rPr>
          <w:b/>
          <w:bCs/>
          <w:sz w:val="28"/>
          <w:szCs w:val="28"/>
        </w:rPr>
        <w:t> e da </w:t>
      </w:r>
      <w:hyperlink r:id="rId11" w:anchor="art96vb" w:history="1">
        <w:r w:rsidRPr="00ED511A">
          <w:rPr>
            <w:rStyle w:val="Hyperlink"/>
            <w:b/>
            <w:bCs/>
            <w:sz w:val="28"/>
            <w:szCs w:val="28"/>
          </w:rPr>
          <w:t>alínea " b</w:t>
        </w:r>
      </w:hyperlink>
      <w:hyperlink r:id="rId12" w:anchor="art96vb" w:history="1">
        <w:r w:rsidRPr="00ED511A">
          <w:rPr>
            <w:rStyle w:val="Hyperlink"/>
            <w:b/>
            <w:bCs/>
            <w:sz w:val="28"/>
            <w:szCs w:val="28"/>
          </w:rPr>
          <w:t> ", do inciso V, do art. 96 do Estatuto da Terra</w:t>
        </w:r>
      </w:hyperlink>
      <w:r w:rsidRPr="00ED511A">
        <w:rPr>
          <w:sz w:val="28"/>
          <w:szCs w:val="28"/>
        </w:rPr>
        <w:t>:</w:t>
      </w:r>
    </w:p>
    <w:p w14:paraId="5662CE70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 xml:space="preserve">        - </w:t>
      </w:r>
      <w:r w:rsidRPr="00ED511A">
        <w:rPr>
          <w:b/>
          <w:bCs/>
          <w:sz w:val="28"/>
          <w:szCs w:val="28"/>
        </w:rPr>
        <w:t>de 3 (três), anos</w:t>
      </w:r>
      <w:r w:rsidRPr="00ED511A">
        <w:rPr>
          <w:sz w:val="28"/>
          <w:szCs w:val="28"/>
        </w:rPr>
        <w:t xml:space="preserve"> nos casos de arrendamento em que ocorra atividade de exploração de lavoura temporária e ou de pecuária de pequeno e médio porte; ou em todos os casos de parceria;</w:t>
      </w:r>
    </w:p>
    <w:p w14:paraId="27967FF2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 xml:space="preserve">        - </w:t>
      </w:r>
      <w:r w:rsidRPr="00ED511A">
        <w:rPr>
          <w:b/>
          <w:bCs/>
          <w:sz w:val="28"/>
          <w:szCs w:val="28"/>
        </w:rPr>
        <w:t>de 5 (cinco), anos</w:t>
      </w:r>
      <w:r w:rsidRPr="00ED511A">
        <w:rPr>
          <w:sz w:val="28"/>
          <w:szCs w:val="28"/>
        </w:rPr>
        <w:t xml:space="preserve"> nos casos de arrendamento em que ocorra atividade de exploração de lavoura permanente e ou de pecuária de grande </w:t>
      </w:r>
      <w:r w:rsidRPr="00ED511A">
        <w:rPr>
          <w:sz w:val="28"/>
          <w:szCs w:val="28"/>
        </w:rPr>
        <w:lastRenderedPageBreak/>
        <w:t>porte para cria, recria, engorda ou extração de matérias primas de origem animal;</w:t>
      </w:r>
    </w:p>
    <w:p w14:paraId="53B737E9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 xml:space="preserve">        - </w:t>
      </w:r>
      <w:r w:rsidRPr="00ED511A">
        <w:rPr>
          <w:b/>
          <w:bCs/>
          <w:sz w:val="28"/>
          <w:szCs w:val="28"/>
        </w:rPr>
        <w:t>de 7 (sete), anos</w:t>
      </w:r>
      <w:r w:rsidRPr="00ED511A">
        <w:rPr>
          <w:sz w:val="28"/>
          <w:szCs w:val="28"/>
        </w:rPr>
        <w:t xml:space="preserve"> nos casos em que ocorra atividade de exploração florestal;</w:t>
      </w:r>
    </w:p>
    <w:p w14:paraId="36E8CD0C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b) observância, quando couberem, das normas estabelecidas pela </w:t>
      </w:r>
      <w:hyperlink r:id="rId13" w:history="1">
        <w:r w:rsidRPr="00ED511A">
          <w:rPr>
            <w:rStyle w:val="Hyperlink"/>
            <w:sz w:val="28"/>
            <w:szCs w:val="28"/>
          </w:rPr>
          <w:t>Lei número 4.771, de 15 de setembro de 1965, Código Florestal</w:t>
        </w:r>
      </w:hyperlink>
      <w:r w:rsidRPr="00ED511A">
        <w:rPr>
          <w:sz w:val="28"/>
          <w:szCs w:val="28"/>
        </w:rPr>
        <w:t>, e de seu </w:t>
      </w:r>
      <w:hyperlink r:id="rId14" w:history="1">
        <w:r w:rsidRPr="00ED511A">
          <w:rPr>
            <w:rStyle w:val="Hyperlink"/>
            <w:sz w:val="28"/>
            <w:szCs w:val="28"/>
          </w:rPr>
          <w:t>Regulamento constante do Decreto 58.016 de 18 de março de 1966</w:t>
        </w:r>
      </w:hyperlink>
      <w:r w:rsidRPr="00ED511A">
        <w:rPr>
          <w:sz w:val="28"/>
          <w:szCs w:val="28"/>
        </w:rPr>
        <w:t>;</w:t>
      </w:r>
    </w:p>
    <w:p w14:paraId="1C0F1250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c) observância de práticas agrícolas admitidas para os vários tipos de exportação intensiva e extensiva para as diversas zonas típicas do país, fixados nos </w:t>
      </w:r>
      <w:hyperlink r:id="rId15" w:history="1">
        <w:r w:rsidRPr="00ED511A">
          <w:rPr>
            <w:rStyle w:val="Hyperlink"/>
            <w:sz w:val="28"/>
            <w:szCs w:val="28"/>
          </w:rPr>
          <w:t>Decretos número 55.891, de 31 de março de 1965</w:t>
        </w:r>
      </w:hyperlink>
      <w:r w:rsidRPr="00ED511A">
        <w:rPr>
          <w:sz w:val="28"/>
          <w:szCs w:val="28"/>
        </w:rPr>
        <w:t> e </w:t>
      </w:r>
      <w:hyperlink r:id="rId16" w:history="1">
        <w:r w:rsidRPr="00ED511A">
          <w:rPr>
            <w:rStyle w:val="Hyperlink"/>
            <w:sz w:val="28"/>
            <w:szCs w:val="28"/>
          </w:rPr>
          <w:t xml:space="preserve">56.792 de 26 de </w:t>
        </w:r>
        <w:proofErr w:type="spellStart"/>
        <w:r w:rsidRPr="00ED511A">
          <w:rPr>
            <w:rStyle w:val="Hyperlink"/>
            <w:sz w:val="28"/>
            <w:szCs w:val="28"/>
          </w:rPr>
          <w:t>agôsto</w:t>
        </w:r>
        <w:proofErr w:type="spellEnd"/>
        <w:r w:rsidRPr="00ED511A">
          <w:rPr>
            <w:rStyle w:val="Hyperlink"/>
            <w:sz w:val="28"/>
            <w:szCs w:val="28"/>
          </w:rPr>
          <w:t xml:space="preserve"> de 1965</w:t>
        </w:r>
      </w:hyperlink>
      <w:r w:rsidRPr="00ED511A">
        <w:rPr>
          <w:sz w:val="28"/>
          <w:szCs w:val="28"/>
        </w:rPr>
        <w:t>.</w:t>
      </w:r>
    </w:p>
    <w:p w14:paraId="093E4F72" w14:textId="0262A22B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III - Fixação, em quantia certa, do preço do arrendamento, a ser pago em dinheiro ou no seu equivalente em frutos ou produtos, na forma do </w:t>
      </w:r>
      <w:hyperlink r:id="rId17" w:anchor="art95xii" w:history="1">
        <w:r w:rsidRPr="00ED511A">
          <w:rPr>
            <w:rStyle w:val="Hyperlink"/>
            <w:sz w:val="28"/>
            <w:szCs w:val="28"/>
          </w:rPr>
          <w:t>art. 95, inciso XII, do Estatuto da Terra</w:t>
        </w:r>
      </w:hyperlink>
      <w:r w:rsidRPr="00ED511A">
        <w:rPr>
          <w:sz w:val="28"/>
          <w:szCs w:val="28"/>
        </w:rPr>
        <w:t> e do art. 17 d</w:t>
      </w:r>
      <w:r w:rsidR="00553C7B">
        <w:rPr>
          <w:sz w:val="28"/>
          <w:szCs w:val="28"/>
        </w:rPr>
        <w:t>e</w:t>
      </w:r>
      <w:r w:rsidRPr="00ED511A">
        <w:rPr>
          <w:sz w:val="28"/>
          <w:szCs w:val="28"/>
        </w:rPr>
        <w:t>ste Regulamento, e das condições de partilha dos frutos, produtos ou lucros havidos na parceria, conforme preceitua o </w:t>
      </w:r>
      <w:hyperlink r:id="rId18" w:anchor="art96" w:history="1">
        <w:r w:rsidRPr="00ED511A">
          <w:rPr>
            <w:rStyle w:val="Hyperlink"/>
            <w:sz w:val="28"/>
            <w:szCs w:val="28"/>
          </w:rPr>
          <w:t>art.96 do Estatuto da Terra</w:t>
        </w:r>
      </w:hyperlink>
      <w:r w:rsidRPr="00ED511A">
        <w:rPr>
          <w:sz w:val="28"/>
          <w:szCs w:val="28"/>
        </w:rPr>
        <w:t> e o art. 39 d</w:t>
      </w:r>
      <w:r w:rsidR="00C93059">
        <w:rPr>
          <w:sz w:val="28"/>
          <w:szCs w:val="28"/>
        </w:rPr>
        <w:t>e</w:t>
      </w:r>
      <w:r w:rsidRPr="00ED511A">
        <w:rPr>
          <w:sz w:val="28"/>
          <w:szCs w:val="28"/>
        </w:rPr>
        <w:t>ste Regulamento.</w:t>
      </w:r>
    </w:p>
    <w:p w14:paraId="367A8DB9" w14:textId="58FE2334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IV - Bases para as renovações convencionadas seguido o disposto no </w:t>
      </w:r>
      <w:hyperlink r:id="rId19" w:anchor="art95iv" w:history="1">
        <w:r w:rsidRPr="00ED511A">
          <w:rPr>
            <w:rStyle w:val="Hyperlink"/>
            <w:sz w:val="28"/>
            <w:szCs w:val="28"/>
          </w:rPr>
          <w:t>artigo 95, incisos IV e V do Estatuto da Terra</w:t>
        </w:r>
      </w:hyperlink>
      <w:r w:rsidRPr="00ED511A">
        <w:rPr>
          <w:sz w:val="28"/>
          <w:szCs w:val="28"/>
        </w:rPr>
        <w:t> e art. 22 d</w:t>
      </w:r>
      <w:r w:rsidR="00C93059">
        <w:rPr>
          <w:sz w:val="28"/>
          <w:szCs w:val="28"/>
        </w:rPr>
        <w:t>e</w:t>
      </w:r>
      <w:r w:rsidRPr="00ED511A">
        <w:rPr>
          <w:sz w:val="28"/>
          <w:szCs w:val="28"/>
        </w:rPr>
        <w:t>ste Regulamento.</w:t>
      </w:r>
    </w:p>
    <w:p w14:paraId="169BCCB9" w14:textId="3E391D6C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V - Causas de extinção e rescisão, de ac</w:t>
      </w:r>
      <w:r w:rsidR="00C93059">
        <w:rPr>
          <w:sz w:val="28"/>
          <w:szCs w:val="28"/>
        </w:rPr>
        <w:t>o</w:t>
      </w:r>
      <w:r w:rsidRPr="00ED511A">
        <w:rPr>
          <w:sz w:val="28"/>
          <w:szCs w:val="28"/>
        </w:rPr>
        <w:t>rdo com o determinado nos artigos 26 a 34 d</w:t>
      </w:r>
      <w:r w:rsidR="00C93059">
        <w:rPr>
          <w:sz w:val="28"/>
          <w:szCs w:val="28"/>
        </w:rPr>
        <w:t>e</w:t>
      </w:r>
      <w:r w:rsidRPr="00ED511A">
        <w:rPr>
          <w:sz w:val="28"/>
          <w:szCs w:val="28"/>
        </w:rPr>
        <w:t>ste Regulamento;</w:t>
      </w:r>
    </w:p>
    <w:p w14:paraId="720998DD" w14:textId="6DA583E4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 xml:space="preserve">        VI - Direito e formas de indenização quanto às benfeitorias realizadas, ajustadas no contrato de arrendamento; e, direitos e obrigações quanto às benfeitorias realizadas, com consentimento do parceiro-outorgante, e quanto aos danos substanciais causados pelo parceiro-outorgado por práticas predatórias na área de exploração ou nas benfeitorias, instalações e equipamentos especiais, veículos, máquinas, implementos ou ferramentas a </w:t>
      </w:r>
      <w:r w:rsidR="00C93059">
        <w:rPr>
          <w:sz w:val="28"/>
          <w:szCs w:val="28"/>
        </w:rPr>
        <w:t>e</w:t>
      </w:r>
      <w:r w:rsidRPr="00ED511A">
        <w:rPr>
          <w:sz w:val="28"/>
          <w:szCs w:val="28"/>
        </w:rPr>
        <w:t>le cedidos (</w:t>
      </w:r>
      <w:hyperlink r:id="rId20" w:anchor="art95xic" w:history="1">
        <w:r w:rsidRPr="00ED511A">
          <w:rPr>
            <w:rStyle w:val="Hyperlink"/>
            <w:sz w:val="28"/>
            <w:szCs w:val="28"/>
          </w:rPr>
          <w:t>art. 95, inciso XI, letra " c</w:t>
        </w:r>
      </w:hyperlink>
      <w:hyperlink r:id="rId21" w:anchor="art95xic" w:history="1">
        <w:r w:rsidRPr="00ED511A">
          <w:rPr>
            <w:rStyle w:val="Hyperlink"/>
            <w:sz w:val="28"/>
            <w:szCs w:val="28"/>
          </w:rPr>
          <w:t> "</w:t>
        </w:r>
      </w:hyperlink>
      <w:r w:rsidRPr="00ED511A">
        <w:rPr>
          <w:sz w:val="28"/>
          <w:szCs w:val="28"/>
        </w:rPr>
        <w:t> e </w:t>
      </w:r>
      <w:hyperlink r:id="rId22" w:anchor="art96ve" w:history="1">
        <w:r w:rsidRPr="00ED511A">
          <w:rPr>
            <w:rStyle w:val="Hyperlink"/>
            <w:sz w:val="28"/>
            <w:szCs w:val="28"/>
          </w:rPr>
          <w:t>art.96, inciso V, letra " e</w:t>
        </w:r>
      </w:hyperlink>
      <w:hyperlink r:id="rId23" w:anchor="art96ve" w:history="1">
        <w:r w:rsidRPr="00ED511A">
          <w:rPr>
            <w:rStyle w:val="Hyperlink"/>
            <w:sz w:val="28"/>
            <w:szCs w:val="28"/>
          </w:rPr>
          <w:t> " do Estatuto da Terra</w:t>
        </w:r>
      </w:hyperlink>
      <w:r w:rsidRPr="00ED511A">
        <w:rPr>
          <w:sz w:val="28"/>
          <w:szCs w:val="28"/>
        </w:rPr>
        <w:t>);</w:t>
      </w:r>
    </w:p>
    <w:p w14:paraId="753A574F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lastRenderedPageBreak/>
        <w:t>        VII - observância das seguintes normas, visando à proteção social e econômica dos arrendatários e parceiros-outorgados (</w:t>
      </w:r>
      <w:hyperlink r:id="rId24" w:anchor="art13v" w:history="1">
        <w:r w:rsidRPr="00ED511A">
          <w:rPr>
            <w:rStyle w:val="Hyperlink"/>
            <w:sz w:val="28"/>
            <w:szCs w:val="28"/>
          </w:rPr>
          <w:t>art.13, inciso V, da Lei nº 4.974-66</w:t>
        </w:r>
      </w:hyperlink>
      <w:r w:rsidRPr="00ED511A">
        <w:rPr>
          <w:sz w:val="28"/>
          <w:szCs w:val="28"/>
        </w:rPr>
        <w:t>):</w:t>
      </w:r>
    </w:p>
    <w:p w14:paraId="5A3469CF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a) concordância do arrendador ou do parceiro-outorgante, à solicitação de crédito rural feita pelos arrendatários ou parceiros-outorgados (</w:t>
      </w:r>
      <w:hyperlink r:id="rId25" w:anchor="art13v" w:history="1">
        <w:r w:rsidRPr="00ED511A">
          <w:rPr>
            <w:rStyle w:val="Hyperlink"/>
            <w:sz w:val="28"/>
            <w:szCs w:val="28"/>
          </w:rPr>
          <w:t>artigo 13, inciso V da Lei nº 4.947-66</w:t>
        </w:r>
      </w:hyperlink>
      <w:r w:rsidRPr="00ED511A">
        <w:rPr>
          <w:sz w:val="28"/>
          <w:szCs w:val="28"/>
        </w:rPr>
        <w:t>);</w:t>
      </w:r>
    </w:p>
    <w:p w14:paraId="27CC0AA2" w14:textId="77777777" w:rsidR="00ED511A" w:rsidRPr="00ED511A" w:rsidRDefault="00ED511A" w:rsidP="00ED511A">
      <w:pPr>
        <w:jc w:val="both"/>
        <w:rPr>
          <w:b/>
          <w:bCs/>
          <w:sz w:val="28"/>
          <w:szCs w:val="28"/>
        </w:rPr>
      </w:pPr>
      <w:r w:rsidRPr="00ED511A">
        <w:rPr>
          <w:sz w:val="28"/>
          <w:szCs w:val="28"/>
        </w:rPr>
        <w:t xml:space="preserve">        b) </w:t>
      </w:r>
      <w:r w:rsidRPr="00ED511A">
        <w:rPr>
          <w:b/>
          <w:bCs/>
          <w:sz w:val="28"/>
          <w:szCs w:val="28"/>
        </w:rPr>
        <w:t>cumprimento das proibições fixadas no </w:t>
      </w:r>
      <w:hyperlink r:id="rId26" w:anchor="art93" w:history="1">
        <w:r w:rsidRPr="00ED511A">
          <w:rPr>
            <w:rStyle w:val="Hyperlink"/>
            <w:b/>
            <w:bCs/>
            <w:sz w:val="28"/>
            <w:szCs w:val="28"/>
          </w:rPr>
          <w:t>art. 93 do Estatuto da Terra</w:t>
        </w:r>
      </w:hyperlink>
      <w:r w:rsidRPr="00ED511A">
        <w:rPr>
          <w:b/>
          <w:bCs/>
          <w:sz w:val="28"/>
          <w:szCs w:val="28"/>
        </w:rPr>
        <w:t>, a saber:</w:t>
      </w:r>
    </w:p>
    <w:p w14:paraId="59C0B9EC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- prestação do serviço gratuito pelo arrendatário ou parceiro-outorgado;</w:t>
      </w:r>
    </w:p>
    <w:p w14:paraId="51A9811A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- exclusividade da venda dos frutos ou produtos ao arrendador ou ao parceiro-outorgante;</w:t>
      </w:r>
    </w:p>
    <w:p w14:paraId="6ECAB1A3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- obrigatoriedade do beneficiamento da produção em estabelecimento determinado pelo arrendador ou pelo parceiro-outorgante:</w:t>
      </w:r>
    </w:p>
    <w:p w14:paraId="710DA955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 xml:space="preserve">        - obrigatoriedade da aquisição de gêneros e utilidades em armazéns ou </w:t>
      </w:r>
      <w:proofErr w:type="spellStart"/>
      <w:r w:rsidRPr="00ED511A">
        <w:rPr>
          <w:sz w:val="28"/>
          <w:szCs w:val="28"/>
        </w:rPr>
        <w:t>barrações</w:t>
      </w:r>
      <w:proofErr w:type="spellEnd"/>
      <w:r w:rsidRPr="00ED511A">
        <w:rPr>
          <w:sz w:val="28"/>
          <w:szCs w:val="28"/>
        </w:rPr>
        <w:t xml:space="preserve"> determinados pelo arrendador ou pelo parceiro-outorgante;</w:t>
      </w:r>
    </w:p>
    <w:p w14:paraId="34260A1B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- aceitação pelo parceiro-outorgado, do pagamento de sua parte em ordens, vales, borós, ou qualquer outra forma regional substitutiva da moeda;</w:t>
      </w:r>
    </w:p>
    <w:p w14:paraId="325E7AC3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c) direito e oportunidade de dispor dos frutos ou produtos repartidos da seguinte forma (</w:t>
      </w:r>
      <w:hyperlink r:id="rId27" w:anchor="art96vf" w:history="1">
        <w:r w:rsidRPr="00ED511A">
          <w:rPr>
            <w:rStyle w:val="Hyperlink"/>
            <w:sz w:val="28"/>
            <w:szCs w:val="28"/>
          </w:rPr>
          <w:t>art.96,inciso V, letra " f " do Estatuto da Terra</w:t>
        </w:r>
      </w:hyperlink>
      <w:r w:rsidRPr="00ED511A">
        <w:rPr>
          <w:sz w:val="28"/>
          <w:szCs w:val="28"/>
        </w:rPr>
        <w:t>):</w:t>
      </w:r>
    </w:p>
    <w:p w14:paraId="6D985338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- nenhuma das partes poderá dispor dos frutos ou dos frutos ou produtos havidos antes de efetuada a partilha, devendo o parceiro-outorgado avisar o parceiro-outorgante, com a necessária antecedência, da data em que iniciará a colheita ou repartição dos produtos pecuários;</w:t>
      </w:r>
    </w:p>
    <w:p w14:paraId="07BD7705" w14:textId="616913B0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 - ao parceiro-outorgado será garantido o direito de dispor livremente dos frutos e produtos que lhe cabem por f</w:t>
      </w:r>
      <w:r w:rsidR="00CF37EF">
        <w:rPr>
          <w:sz w:val="28"/>
          <w:szCs w:val="28"/>
        </w:rPr>
        <w:t>o</w:t>
      </w:r>
      <w:r w:rsidRPr="00ED511A">
        <w:rPr>
          <w:sz w:val="28"/>
          <w:szCs w:val="28"/>
        </w:rPr>
        <w:t>rça do contrato;</w:t>
      </w:r>
    </w:p>
    <w:p w14:paraId="0A8BAF0C" w14:textId="77777777" w:rsidR="00ED511A" w:rsidRPr="00ED511A" w:rsidRDefault="00ED511A" w:rsidP="00ED511A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lastRenderedPageBreak/>
        <w:t>        - em nenhum caso será dado em pagamento ao credor do cedente ou do parceiro-outorgado, o produto da parceria, antes de efetuada a partilha.</w:t>
      </w:r>
    </w:p>
    <w:p w14:paraId="7957B812" w14:textId="77777777" w:rsidR="00893B65" w:rsidRPr="00893B65" w:rsidRDefault="00ED511A" w:rsidP="00893B65">
      <w:pPr>
        <w:jc w:val="both"/>
        <w:rPr>
          <w:sz w:val="28"/>
          <w:szCs w:val="28"/>
        </w:rPr>
      </w:pPr>
      <w:r w:rsidRPr="00ED511A">
        <w:rPr>
          <w:sz w:val="28"/>
          <w:szCs w:val="28"/>
        </w:rPr>
        <w:t>        </w:t>
      </w:r>
      <w:bookmarkStart w:id="1" w:name="art14"/>
      <w:bookmarkEnd w:id="1"/>
      <w:proofErr w:type="spellStart"/>
      <w:r w:rsidR="00893B65" w:rsidRPr="00893B65">
        <w:rPr>
          <w:sz w:val="28"/>
          <w:szCs w:val="28"/>
        </w:rPr>
        <w:t>Art</w:t>
      </w:r>
      <w:proofErr w:type="spellEnd"/>
      <w:r w:rsidR="00893B65" w:rsidRPr="00893B65">
        <w:rPr>
          <w:sz w:val="28"/>
          <w:szCs w:val="28"/>
        </w:rPr>
        <w:t xml:space="preserve"> 17. Para cálculo dos preços de arrendamento em cada imóvel rural, observar-se-ão, com base no </w:t>
      </w:r>
      <w:hyperlink r:id="rId28" w:anchor="art95xii" w:history="1">
        <w:r w:rsidR="00893B65" w:rsidRPr="00893B65">
          <w:rPr>
            <w:rStyle w:val="Hyperlink"/>
            <w:sz w:val="28"/>
            <w:szCs w:val="28"/>
          </w:rPr>
          <w:t>inciso XII do art. 95 do Estatuto da Terra</w:t>
        </w:r>
      </w:hyperlink>
      <w:r w:rsidR="00893B65" w:rsidRPr="00893B65">
        <w:rPr>
          <w:sz w:val="28"/>
          <w:szCs w:val="28"/>
        </w:rPr>
        <w:t> os critérios fixados nos parágrafos seguintes:</w:t>
      </w:r>
    </w:p>
    <w:p w14:paraId="353D73F7" w14:textId="77777777" w:rsidR="00893B65" w:rsidRPr="00893B65" w:rsidRDefault="00893B65" w:rsidP="00893B65">
      <w:pPr>
        <w:jc w:val="both"/>
        <w:rPr>
          <w:sz w:val="28"/>
          <w:szCs w:val="28"/>
        </w:rPr>
      </w:pPr>
      <w:r w:rsidRPr="00893B65">
        <w:rPr>
          <w:sz w:val="28"/>
          <w:szCs w:val="28"/>
        </w:rPr>
        <w:t xml:space="preserve">        § 1º Nos casos de arrendamento da área total do imóvel rural, a um ou mais arrendatários, </w:t>
      </w:r>
      <w:r w:rsidRPr="00893B65">
        <w:rPr>
          <w:b/>
          <w:bCs/>
          <w:sz w:val="28"/>
          <w:szCs w:val="28"/>
        </w:rPr>
        <w:t>a soma dos preços de arrendamento não pode ser superior a 15% (quinze por cento) do valor da terra nua, fornecido na Declaração de Propriedade de imóvel rural e aceito para o Cadastro de Imóveis Rurai</w:t>
      </w:r>
      <w:r w:rsidRPr="00893B65">
        <w:rPr>
          <w:sz w:val="28"/>
          <w:szCs w:val="28"/>
        </w:rPr>
        <w:t xml:space="preserve">s do IBRA, constante do recibo de pagamento do </w:t>
      </w:r>
      <w:proofErr w:type="spellStart"/>
      <w:r w:rsidRPr="00893B65">
        <w:rPr>
          <w:sz w:val="28"/>
          <w:szCs w:val="28"/>
        </w:rPr>
        <w:t>impôsto</w:t>
      </w:r>
      <w:proofErr w:type="spellEnd"/>
      <w:r w:rsidRPr="00893B65">
        <w:rPr>
          <w:sz w:val="28"/>
          <w:szCs w:val="28"/>
        </w:rPr>
        <w:t xml:space="preserve"> territorial rural (ITR)</w:t>
      </w:r>
    </w:p>
    <w:p w14:paraId="11969417" w14:textId="0D8835E5" w:rsidR="00893B65" w:rsidRDefault="00893B65" w:rsidP="00893B65">
      <w:pPr>
        <w:jc w:val="both"/>
        <w:rPr>
          <w:sz w:val="28"/>
          <w:szCs w:val="28"/>
        </w:rPr>
      </w:pPr>
      <w:r w:rsidRPr="00893B65">
        <w:rPr>
          <w:sz w:val="28"/>
          <w:szCs w:val="28"/>
        </w:rPr>
        <w:t xml:space="preserve">        § 2º Nos casos de arrendamento parcial a um ou mais arrendatários, </w:t>
      </w:r>
      <w:r w:rsidRPr="00893B65">
        <w:rPr>
          <w:b/>
          <w:bCs/>
          <w:sz w:val="28"/>
          <w:szCs w:val="28"/>
        </w:rPr>
        <w:t>a soma dos preços de aluguel não poderá exceder a 30% (trinta por cento) do valor das áreas arrendadas</w:t>
      </w:r>
      <w:r w:rsidRPr="00893B65">
        <w:rPr>
          <w:sz w:val="28"/>
          <w:szCs w:val="28"/>
        </w:rPr>
        <w:t xml:space="preserve">, avaliado </w:t>
      </w:r>
      <w:proofErr w:type="spellStart"/>
      <w:r w:rsidRPr="00893B65">
        <w:rPr>
          <w:sz w:val="28"/>
          <w:szCs w:val="28"/>
        </w:rPr>
        <w:t>êsse</w:t>
      </w:r>
      <w:proofErr w:type="spellEnd"/>
      <w:r w:rsidRPr="00893B65">
        <w:rPr>
          <w:sz w:val="28"/>
          <w:szCs w:val="28"/>
        </w:rPr>
        <w:t xml:space="preserve"> com base no valor do hectare declarado e aceito, para o Cadastro de imóveis rurais do IBRA.</w:t>
      </w:r>
    </w:p>
    <w:p w14:paraId="108391A3" w14:textId="77777777" w:rsidR="00076B09" w:rsidRPr="00076B09" w:rsidRDefault="00076B09" w:rsidP="00076B09">
      <w:pPr>
        <w:jc w:val="both"/>
        <w:rPr>
          <w:sz w:val="28"/>
          <w:szCs w:val="28"/>
        </w:rPr>
      </w:pPr>
      <w:proofErr w:type="spellStart"/>
      <w:r w:rsidRPr="00076B09">
        <w:rPr>
          <w:sz w:val="28"/>
          <w:szCs w:val="28"/>
        </w:rPr>
        <w:t>Art</w:t>
      </w:r>
      <w:proofErr w:type="spellEnd"/>
      <w:r w:rsidRPr="00076B09">
        <w:rPr>
          <w:sz w:val="28"/>
          <w:szCs w:val="28"/>
        </w:rPr>
        <w:t xml:space="preserve"> 21. Presume-se contratado pelo prazo mínimo de 3 (três) anos, o arrendamento por tempo indeterminado (</w:t>
      </w:r>
      <w:hyperlink r:id="rId29" w:anchor="art95ii" w:history="1">
        <w:r w:rsidRPr="00076B09">
          <w:rPr>
            <w:rStyle w:val="Hyperlink"/>
            <w:sz w:val="28"/>
            <w:szCs w:val="28"/>
          </w:rPr>
          <w:t>art. 95, II do Estatuto da Terra</w:t>
        </w:r>
      </w:hyperlink>
      <w:r w:rsidRPr="00076B09">
        <w:rPr>
          <w:sz w:val="28"/>
          <w:szCs w:val="28"/>
        </w:rPr>
        <w:t>).</w:t>
      </w:r>
    </w:p>
    <w:p w14:paraId="2276D975" w14:textId="77777777" w:rsidR="00076B09" w:rsidRPr="00076B09" w:rsidRDefault="00076B09" w:rsidP="00076B09">
      <w:pPr>
        <w:jc w:val="both"/>
        <w:rPr>
          <w:sz w:val="28"/>
          <w:szCs w:val="28"/>
        </w:rPr>
      </w:pPr>
      <w:r w:rsidRPr="00076B09">
        <w:rPr>
          <w:sz w:val="28"/>
          <w:szCs w:val="28"/>
        </w:rPr>
        <w:t xml:space="preserve">        § 1º Os prazos de arrendamento terminarão sempre depois de ultimada a colheita, inclusive a de plantas forrageiras cultiváveis, após a parição dos rebanhos ou depois da safra de animais de abate. Em caso de retardamento da colheita por motivo de </w:t>
      </w:r>
      <w:proofErr w:type="spellStart"/>
      <w:r w:rsidRPr="00076B09">
        <w:rPr>
          <w:sz w:val="28"/>
          <w:szCs w:val="28"/>
        </w:rPr>
        <w:t>fôrça</w:t>
      </w:r>
      <w:proofErr w:type="spellEnd"/>
      <w:r w:rsidRPr="00076B09">
        <w:rPr>
          <w:sz w:val="28"/>
          <w:szCs w:val="28"/>
        </w:rPr>
        <w:t xml:space="preserve"> maior </w:t>
      </w:r>
      <w:proofErr w:type="spellStart"/>
      <w:r w:rsidRPr="00076B09">
        <w:rPr>
          <w:sz w:val="28"/>
          <w:szCs w:val="28"/>
        </w:rPr>
        <w:t>êsses</w:t>
      </w:r>
      <w:proofErr w:type="spellEnd"/>
      <w:r w:rsidRPr="00076B09">
        <w:rPr>
          <w:sz w:val="28"/>
          <w:szCs w:val="28"/>
        </w:rPr>
        <w:t xml:space="preserve"> prazos ficarão automaticamente prorrogados até o final da colheita (</w:t>
      </w:r>
      <w:hyperlink r:id="rId30" w:anchor="art95i" w:history="1">
        <w:r w:rsidRPr="00076B09">
          <w:rPr>
            <w:rStyle w:val="Hyperlink"/>
            <w:sz w:val="28"/>
            <w:szCs w:val="28"/>
          </w:rPr>
          <w:t>art. 95, I, do Estatuto da Terra</w:t>
        </w:r>
      </w:hyperlink>
      <w:r w:rsidRPr="00076B09">
        <w:rPr>
          <w:sz w:val="28"/>
          <w:szCs w:val="28"/>
        </w:rPr>
        <w:t>).</w:t>
      </w:r>
    </w:p>
    <w:p w14:paraId="2835AAAF" w14:textId="135366CC" w:rsidR="00076B09" w:rsidRDefault="00076B09" w:rsidP="00076B09">
      <w:pPr>
        <w:jc w:val="both"/>
        <w:rPr>
          <w:sz w:val="28"/>
          <w:szCs w:val="28"/>
        </w:rPr>
      </w:pPr>
      <w:r w:rsidRPr="00076B09">
        <w:rPr>
          <w:sz w:val="28"/>
          <w:szCs w:val="28"/>
        </w:rPr>
        <w:t>        § 2º Entende-se por safra de animais de abate, o período oficialmente determinado para a matança, ou o adotado pelos usos e costumes da região.</w:t>
      </w:r>
    </w:p>
    <w:p w14:paraId="7B7CAA12" w14:textId="77777777" w:rsidR="0084635A" w:rsidRPr="0084635A" w:rsidRDefault="0084635A" w:rsidP="0084635A">
      <w:pPr>
        <w:jc w:val="both"/>
        <w:rPr>
          <w:sz w:val="28"/>
          <w:szCs w:val="28"/>
        </w:rPr>
      </w:pPr>
      <w:proofErr w:type="spellStart"/>
      <w:r w:rsidRPr="0084635A">
        <w:rPr>
          <w:sz w:val="28"/>
          <w:szCs w:val="28"/>
        </w:rPr>
        <w:t>Art</w:t>
      </w:r>
      <w:proofErr w:type="spellEnd"/>
      <w:r w:rsidRPr="0084635A">
        <w:rPr>
          <w:sz w:val="28"/>
          <w:szCs w:val="28"/>
        </w:rPr>
        <w:t xml:space="preserve"> 26. O arrendamento se extingue:</w:t>
      </w:r>
    </w:p>
    <w:p w14:paraId="78956753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I - Pelo término do prazo do contrato e do de sua renovação;</w:t>
      </w:r>
    </w:p>
    <w:p w14:paraId="16A9E5D9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II - Pela retomada;</w:t>
      </w:r>
    </w:p>
    <w:p w14:paraId="0EE371B4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lastRenderedPageBreak/>
        <w:t>        III - Pela aquisição da gleba arrendada, pelo arrendatário;</w:t>
      </w:r>
    </w:p>
    <w:p w14:paraId="468DBEE3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IV - Pelo distrato ou rescisão do contrato;</w:t>
      </w:r>
    </w:p>
    <w:p w14:paraId="46E0E2A8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V - Pela resolução ou extinção do direito do arrendador;</w:t>
      </w:r>
    </w:p>
    <w:p w14:paraId="3C6418DA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 xml:space="preserve">        VI - Por motivo de </w:t>
      </w:r>
      <w:proofErr w:type="spellStart"/>
      <w:r w:rsidRPr="0084635A">
        <w:rPr>
          <w:sz w:val="28"/>
          <w:szCs w:val="28"/>
        </w:rPr>
        <w:t>fôr</w:t>
      </w:r>
      <w:proofErr w:type="spellEnd"/>
      <w:r w:rsidRPr="0084635A">
        <w:rPr>
          <w:sz w:val="28"/>
          <w:szCs w:val="28"/>
        </w:rPr>
        <w:t xml:space="preserve"> maior, que impossibilite a execução do contrato;</w:t>
      </w:r>
    </w:p>
    <w:p w14:paraId="671A4A85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VII - Por sentença judicial irrecorrível;</w:t>
      </w:r>
    </w:p>
    <w:p w14:paraId="76A9BCA9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VIII - Pela perda do imóvel rural;</w:t>
      </w:r>
    </w:p>
    <w:p w14:paraId="68B79242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IX - Pela desapropriação, parcial ou total, do imóvel rural;</w:t>
      </w:r>
    </w:p>
    <w:p w14:paraId="6572D959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X - por qualquer outra causa prevista em lei.</w:t>
      </w:r>
    </w:p>
    <w:p w14:paraId="02091057" w14:textId="77777777" w:rsidR="0084635A" w:rsidRPr="0084635A" w:rsidRDefault="0084635A" w:rsidP="0084635A">
      <w:pPr>
        <w:jc w:val="both"/>
        <w:rPr>
          <w:sz w:val="28"/>
          <w:szCs w:val="28"/>
        </w:rPr>
      </w:pPr>
      <w:r w:rsidRPr="0084635A">
        <w:rPr>
          <w:sz w:val="28"/>
          <w:szCs w:val="28"/>
        </w:rPr>
        <w:t>        Parágrafo único. Nos casos em que o arrendatário é o conjunto familiar, a morte do seu chefe não é causa de extinção do contrato, havendo naquele conjunto outra pessoa devidamente qualificada que prossiga na execução do mesmo.</w:t>
      </w:r>
    </w:p>
    <w:p w14:paraId="00AD1524" w14:textId="77777777" w:rsidR="00B20CA6" w:rsidRPr="00B20CA6" w:rsidRDefault="00B20CA6" w:rsidP="00B20CA6">
      <w:pPr>
        <w:jc w:val="both"/>
        <w:rPr>
          <w:sz w:val="28"/>
          <w:szCs w:val="28"/>
        </w:rPr>
      </w:pPr>
      <w:proofErr w:type="spellStart"/>
      <w:r w:rsidRPr="00B20CA6">
        <w:rPr>
          <w:sz w:val="28"/>
          <w:szCs w:val="28"/>
        </w:rPr>
        <w:t>Art</w:t>
      </w:r>
      <w:proofErr w:type="spellEnd"/>
      <w:r w:rsidRPr="00B20CA6">
        <w:rPr>
          <w:sz w:val="28"/>
          <w:szCs w:val="28"/>
        </w:rPr>
        <w:t xml:space="preserve"> 31. É vedado ao arrendatário ceder o contrato de arrendamento, subarrendar ou emprestar total ou parcialmente o imóvel rural, sem prévio e expresso consentimento do </w:t>
      </w:r>
      <w:proofErr w:type="spellStart"/>
      <w:r w:rsidRPr="00B20CA6">
        <w:rPr>
          <w:sz w:val="28"/>
          <w:szCs w:val="28"/>
        </w:rPr>
        <w:t>arrrendador</w:t>
      </w:r>
      <w:proofErr w:type="spellEnd"/>
      <w:r w:rsidRPr="00B20CA6">
        <w:rPr>
          <w:sz w:val="28"/>
          <w:szCs w:val="28"/>
        </w:rPr>
        <w:t xml:space="preserve"> (</w:t>
      </w:r>
      <w:hyperlink r:id="rId31" w:anchor="art95vi" w:history="1">
        <w:r w:rsidRPr="00B20CA6">
          <w:rPr>
            <w:rStyle w:val="Hyperlink"/>
            <w:sz w:val="28"/>
            <w:szCs w:val="28"/>
          </w:rPr>
          <w:t>art. 95, VI, do Estatuto da Terra</w:t>
        </w:r>
      </w:hyperlink>
      <w:r w:rsidRPr="00B20CA6">
        <w:rPr>
          <w:sz w:val="28"/>
          <w:szCs w:val="28"/>
        </w:rPr>
        <w:t>).</w:t>
      </w:r>
    </w:p>
    <w:p w14:paraId="0B10C3D3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Parágrafo único. Resolvido ou findo o contrato, extingue de pleno direito o subarrendamento, salvo disposição convencional ou legal em contrário.</w:t>
      </w:r>
    </w:p>
    <w:p w14:paraId="1D351C8B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 </w:t>
      </w:r>
      <w:bookmarkStart w:id="2" w:name="art32"/>
      <w:bookmarkEnd w:id="2"/>
      <w:proofErr w:type="spellStart"/>
      <w:r w:rsidRPr="00B20CA6">
        <w:rPr>
          <w:sz w:val="28"/>
          <w:szCs w:val="28"/>
        </w:rPr>
        <w:t>Art</w:t>
      </w:r>
      <w:proofErr w:type="spellEnd"/>
      <w:r w:rsidRPr="00B20CA6">
        <w:rPr>
          <w:sz w:val="28"/>
          <w:szCs w:val="28"/>
        </w:rPr>
        <w:t xml:space="preserve"> 32. Só será concedido o despejo nos seguintes casos:</w:t>
      </w:r>
    </w:p>
    <w:p w14:paraId="1994C9E4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I - Término do prazo contratual ou de sua renovação;</w:t>
      </w:r>
    </w:p>
    <w:p w14:paraId="7C11F34C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II - Se o arrendatário subarrendar, ceder ou emprestar o imóvel rural, no todo ou em parte, sem o prévio e expresso consentimento do arrendador;</w:t>
      </w:r>
    </w:p>
    <w:p w14:paraId="57AFAD65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III - Se o arrendatário não pagar o aluguel ou renda no prazo convencionado;</w:t>
      </w:r>
    </w:p>
    <w:p w14:paraId="099BEAD0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lastRenderedPageBreak/>
        <w:t>        IV - Dano causado à gleba arrendada ou ás colheitas, provado o dolo ou culpa do arrendatário;</w:t>
      </w:r>
    </w:p>
    <w:p w14:paraId="3D8BEF5A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V - se o arrendatário mudar a destinação do imóvel rural;</w:t>
      </w:r>
    </w:p>
    <w:p w14:paraId="3C6A159B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VI - Abandono total ou parcial do cultivo;</w:t>
      </w:r>
    </w:p>
    <w:p w14:paraId="4CCBA0D7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 xml:space="preserve">        VII - Inobservância das normas obrigatórias fixadas no art. 13 </w:t>
      </w:r>
      <w:proofErr w:type="spellStart"/>
      <w:r w:rsidRPr="00B20CA6">
        <w:rPr>
          <w:sz w:val="28"/>
          <w:szCs w:val="28"/>
        </w:rPr>
        <w:t>dêste</w:t>
      </w:r>
      <w:proofErr w:type="spellEnd"/>
      <w:r w:rsidRPr="00B20CA6">
        <w:rPr>
          <w:sz w:val="28"/>
          <w:szCs w:val="28"/>
        </w:rPr>
        <w:t xml:space="preserve"> Regulamento;</w:t>
      </w:r>
    </w:p>
    <w:p w14:paraId="3AE64786" w14:textId="77777777" w:rsidR="00B20CA6" w:rsidRP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VIII - Nos casos de pedido de retomada, permitidos e previstos em lei e neste regulamento, comprovada em Juízo a sinceridade do pedido;</w:t>
      </w:r>
    </w:p>
    <w:p w14:paraId="14368E65" w14:textId="034F9471" w:rsidR="00B20CA6" w:rsidRDefault="00B20CA6" w:rsidP="00B20CA6">
      <w:pPr>
        <w:jc w:val="both"/>
        <w:rPr>
          <w:sz w:val="28"/>
          <w:szCs w:val="28"/>
        </w:rPr>
      </w:pPr>
      <w:r w:rsidRPr="00B20CA6">
        <w:rPr>
          <w:sz w:val="28"/>
          <w:szCs w:val="28"/>
        </w:rPr>
        <w:t>        IX - se o arrendatário infringir obrigado legal, ou cometer infração grave de obrigação contratual.</w:t>
      </w:r>
    </w:p>
    <w:p w14:paraId="32440467" w14:textId="77777777" w:rsidR="00DA392C" w:rsidRPr="00DA392C" w:rsidRDefault="00DA392C" w:rsidP="00DA392C">
      <w:pPr>
        <w:jc w:val="both"/>
        <w:rPr>
          <w:sz w:val="28"/>
          <w:szCs w:val="28"/>
        </w:rPr>
      </w:pPr>
      <w:proofErr w:type="spellStart"/>
      <w:r w:rsidRPr="00DA392C">
        <w:rPr>
          <w:sz w:val="28"/>
          <w:szCs w:val="28"/>
        </w:rPr>
        <w:t>Art</w:t>
      </w:r>
      <w:proofErr w:type="spellEnd"/>
      <w:r w:rsidRPr="00DA392C">
        <w:rPr>
          <w:sz w:val="28"/>
          <w:szCs w:val="28"/>
        </w:rPr>
        <w:t xml:space="preserve"> 34. Aplicam-se à parceria, em qualquer de suas espécies previstas no art. 5º </w:t>
      </w:r>
      <w:proofErr w:type="spellStart"/>
      <w:r w:rsidRPr="00DA392C">
        <w:rPr>
          <w:sz w:val="28"/>
          <w:szCs w:val="28"/>
        </w:rPr>
        <w:t>dêste</w:t>
      </w:r>
      <w:proofErr w:type="spellEnd"/>
      <w:r w:rsidRPr="00DA392C">
        <w:rPr>
          <w:sz w:val="28"/>
          <w:szCs w:val="28"/>
        </w:rPr>
        <w:t xml:space="preserve"> Regulamento, as normas da seção II, </w:t>
      </w:r>
      <w:proofErr w:type="spellStart"/>
      <w:r w:rsidRPr="00DA392C">
        <w:rPr>
          <w:sz w:val="28"/>
          <w:szCs w:val="28"/>
        </w:rPr>
        <w:t>dêste</w:t>
      </w:r>
      <w:proofErr w:type="spellEnd"/>
      <w:r w:rsidRPr="00DA392C">
        <w:rPr>
          <w:sz w:val="28"/>
          <w:szCs w:val="28"/>
        </w:rPr>
        <w:t xml:space="preserve"> Capítulo, no que couber, bem como as regras do contrato de sociedade, no que não estiver regulado pelo Estatuto da Terra.</w:t>
      </w:r>
    </w:p>
    <w:p w14:paraId="7669AFC4" w14:textId="77777777" w:rsidR="00DA392C" w:rsidRPr="00DA392C" w:rsidRDefault="00DA392C" w:rsidP="00DA392C">
      <w:pPr>
        <w:jc w:val="both"/>
        <w:rPr>
          <w:sz w:val="28"/>
          <w:szCs w:val="28"/>
        </w:rPr>
      </w:pPr>
      <w:r w:rsidRPr="00DA392C">
        <w:rPr>
          <w:sz w:val="28"/>
          <w:szCs w:val="28"/>
        </w:rPr>
        <w:t>        </w:t>
      </w:r>
      <w:bookmarkStart w:id="3" w:name="art35"/>
      <w:bookmarkEnd w:id="3"/>
      <w:proofErr w:type="spellStart"/>
      <w:r w:rsidRPr="00DA392C">
        <w:rPr>
          <w:sz w:val="28"/>
          <w:szCs w:val="28"/>
        </w:rPr>
        <w:t>Art</w:t>
      </w:r>
      <w:proofErr w:type="spellEnd"/>
      <w:r w:rsidRPr="00DA392C">
        <w:rPr>
          <w:sz w:val="28"/>
          <w:szCs w:val="28"/>
        </w:rPr>
        <w:t xml:space="preserve"> 35. Na partilha dos frutos da parceria, a cota do parceiro-outorgante não poderá ser superior a (</w:t>
      </w:r>
      <w:hyperlink r:id="rId32" w:anchor="art96vi" w:history="1">
        <w:r w:rsidRPr="00DA392C">
          <w:rPr>
            <w:rStyle w:val="Hyperlink"/>
            <w:sz w:val="28"/>
            <w:szCs w:val="28"/>
          </w:rPr>
          <w:t>art. 96, VI, do Estatuto da Terra</w:t>
        </w:r>
      </w:hyperlink>
      <w:r w:rsidRPr="00DA392C">
        <w:rPr>
          <w:sz w:val="28"/>
          <w:szCs w:val="28"/>
        </w:rPr>
        <w:t>).</w:t>
      </w:r>
    </w:p>
    <w:p w14:paraId="4F88F5ED" w14:textId="77777777" w:rsidR="00DA392C" w:rsidRPr="00DA392C" w:rsidRDefault="00DA392C" w:rsidP="00DA392C">
      <w:pPr>
        <w:jc w:val="both"/>
        <w:rPr>
          <w:sz w:val="28"/>
          <w:szCs w:val="28"/>
        </w:rPr>
      </w:pPr>
      <w:r w:rsidRPr="00DA392C">
        <w:rPr>
          <w:sz w:val="28"/>
          <w:szCs w:val="28"/>
        </w:rPr>
        <w:t>        I - 10% (dez por cento) quando concorrer apenas com a terra nua;</w:t>
      </w:r>
    </w:p>
    <w:p w14:paraId="544F6B86" w14:textId="77777777" w:rsidR="00DA392C" w:rsidRPr="00DA392C" w:rsidRDefault="00DA392C" w:rsidP="00DA392C">
      <w:pPr>
        <w:jc w:val="both"/>
        <w:rPr>
          <w:sz w:val="28"/>
          <w:szCs w:val="28"/>
        </w:rPr>
      </w:pPr>
      <w:r w:rsidRPr="00DA392C">
        <w:rPr>
          <w:sz w:val="28"/>
          <w:szCs w:val="28"/>
        </w:rPr>
        <w:t>        II - 20% (vinte por cento) quando concorrer com a terra preparada e moradia;</w:t>
      </w:r>
    </w:p>
    <w:p w14:paraId="05DCD923" w14:textId="77777777" w:rsidR="00DA392C" w:rsidRPr="00DA392C" w:rsidRDefault="00DA392C" w:rsidP="00DA392C">
      <w:pPr>
        <w:jc w:val="both"/>
        <w:rPr>
          <w:sz w:val="28"/>
          <w:szCs w:val="28"/>
        </w:rPr>
      </w:pPr>
      <w:r w:rsidRPr="00DA392C">
        <w:rPr>
          <w:sz w:val="28"/>
          <w:szCs w:val="28"/>
        </w:rPr>
        <w:t xml:space="preserve">        III - 30% (trinta por cento) caso concorra com o conjunto básico de benfeitorias, constituído especialmente de casa de moradia, galpões, banheiro para gado, </w:t>
      </w:r>
      <w:proofErr w:type="spellStart"/>
      <w:r w:rsidRPr="00DA392C">
        <w:rPr>
          <w:sz w:val="28"/>
          <w:szCs w:val="28"/>
        </w:rPr>
        <w:t>cêrcas</w:t>
      </w:r>
      <w:proofErr w:type="spellEnd"/>
      <w:r w:rsidRPr="00DA392C">
        <w:rPr>
          <w:sz w:val="28"/>
          <w:szCs w:val="28"/>
        </w:rPr>
        <w:t>, valas ou currais, conforme o caso;</w:t>
      </w:r>
    </w:p>
    <w:p w14:paraId="0482C4F2" w14:textId="77777777" w:rsidR="00DA392C" w:rsidRPr="00DA392C" w:rsidRDefault="00DA392C" w:rsidP="00DA392C">
      <w:pPr>
        <w:jc w:val="both"/>
        <w:rPr>
          <w:sz w:val="28"/>
          <w:szCs w:val="28"/>
        </w:rPr>
      </w:pPr>
      <w:r w:rsidRPr="00DA392C">
        <w:rPr>
          <w:sz w:val="28"/>
          <w:szCs w:val="28"/>
        </w:rPr>
        <w:t>        IV - 50% (</w:t>
      </w:r>
      <w:proofErr w:type="spellStart"/>
      <w:r w:rsidRPr="00DA392C">
        <w:rPr>
          <w:sz w:val="28"/>
          <w:szCs w:val="28"/>
        </w:rPr>
        <w:t>cinqüenta</w:t>
      </w:r>
      <w:proofErr w:type="spellEnd"/>
      <w:r w:rsidRPr="00DA392C">
        <w:rPr>
          <w:sz w:val="28"/>
          <w:szCs w:val="28"/>
        </w:rPr>
        <w:t xml:space="preserve"> por cento), caso concorra com a terra preparada e o conjunto básico de benfeitorias enumeradas no inciso III, e mais o fornecimento de máquinas e implementos agrícolas, para atender aos tratos culturais, bem como as sementes e animais de tração e, no caso de parceria pecuária, com animais de cria em proporção superior a 50% (</w:t>
      </w:r>
      <w:proofErr w:type="spellStart"/>
      <w:r w:rsidRPr="00DA392C">
        <w:rPr>
          <w:sz w:val="28"/>
          <w:szCs w:val="28"/>
        </w:rPr>
        <w:t>cinqüenta</w:t>
      </w:r>
      <w:proofErr w:type="spellEnd"/>
      <w:r w:rsidRPr="00DA392C">
        <w:rPr>
          <w:sz w:val="28"/>
          <w:szCs w:val="28"/>
        </w:rPr>
        <w:t xml:space="preserve"> por cento) do número total de cabeças objeto da parceria;</w:t>
      </w:r>
    </w:p>
    <w:p w14:paraId="27CA385B" w14:textId="77777777" w:rsidR="00DA392C" w:rsidRPr="00DA392C" w:rsidRDefault="00DA392C" w:rsidP="00DA392C">
      <w:pPr>
        <w:jc w:val="both"/>
        <w:rPr>
          <w:sz w:val="28"/>
          <w:szCs w:val="28"/>
        </w:rPr>
      </w:pPr>
      <w:r w:rsidRPr="00DA392C">
        <w:rPr>
          <w:sz w:val="28"/>
          <w:szCs w:val="28"/>
        </w:rPr>
        <w:lastRenderedPageBreak/>
        <w:t xml:space="preserve">        V - 75% (setenta e cinco por cento), nas zonas de pecuária </w:t>
      </w:r>
      <w:proofErr w:type="spellStart"/>
      <w:r w:rsidRPr="00DA392C">
        <w:rPr>
          <w:sz w:val="28"/>
          <w:szCs w:val="28"/>
        </w:rPr>
        <w:t>ultra-extensiva</w:t>
      </w:r>
      <w:proofErr w:type="spellEnd"/>
      <w:r w:rsidRPr="00DA392C">
        <w:rPr>
          <w:sz w:val="28"/>
          <w:szCs w:val="28"/>
        </w:rPr>
        <w:t>, em que forem os animais de cria em proporção superior a 25% (vinte e cinto por cento) do rebanho onde se adotem a meação do leite e a comissão mínima de 5% (cinco por cento) por animal vendido.</w:t>
      </w:r>
    </w:p>
    <w:p w14:paraId="37285349" w14:textId="45C040B0" w:rsidR="00372F8C" w:rsidRPr="00372F8C" w:rsidRDefault="00372F8C" w:rsidP="00372F8C">
      <w:pPr>
        <w:jc w:val="both"/>
        <w:rPr>
          <w:sz w:val="28"/>
          <w:szCs w:val="28"/>
        </w:rPr>
      </w:pPr>
      <w:r w:rsidRPr="00372F8C">
        <w:rPr>
          <w:sz w:val="28"/>
          <w:szCs w:val="28"/>
        </w:rPr>
        <w:t> </w:t>
      </w:r>
      <w:bookmarkStart w:id="4" w:name="art37"/>
      <w:bookmarkEnd w:id="4"/>
      <w:proofErr w:type="spellStart"/>
      <w:r w:rsidRPr="00372F8C">
        <w:rPr>
          <w:sz w:val="28"/>
          <w:szCs w:val="28"/>
        </w:rPr>
        <w:t>Art</w:t>
      </w:r>
      <w:proofErr w:type="spellEnd"/>
      <w:r w:rsidRPr="00372F8C">
        <w:rPr>
          <w:sz w:val="28"/>
          <w:szCs w:val="28"/>
        </w:rPr>
        <w:t xml:space="preserve"> 37. As parcerias sem prazo convencionado pelas partes, presumem-se contratadas por 3 anos (</w:t>
      </w:r>
      <w:hyperlink r:id="rId33" w:anchor="art96i" w:history="1">
        <w:r w:rsidRPr="00372F8C">
          <w:rPr>
            <w:rStyle w:val="Hyperlink"/>
            <w:sz w:val="28"/>
            <w:szCs w:val="28"/>
          </w:rPr>
          <w:t>art. 96, I, do Estatuto da Terra</w:t>
        </w:r>
      </w:hyperlink>
      <w:r w:rsidRPr="00372F8C">
        <w:rPr>
          <w:sz w:val="28"/>
          <w:szCs w:val="28"/>
        </w:rPr>
        <w:t>).</w:t>
      </w:r>
    </w:p>
    <w:p w14:paraId="61E488FF" w14:textId="77777777" w:rsidR="004C6E37" w:rsidRPr="004C6E37" w:rsidRDefault="004C6E37" w:rsidP="004C6E37">
      <w:pPr>
        <w:jc w:val="both"/>
        <w:rPr>
          <w:sz w:val="28"/>
          <w:szCs w:val="28"/>
        </w:rPr>
      </w:pPr>
      <w:proofErr w:type="spellStart"/>
      <w:r w:rsidRPr="004C6E37">
        <w:rPr>
          <w:sz w:val="28"/>
          <w:szCs w:val="28"/>
        </w:rPr>
        <w:t>Art</w:t>
      </w:r>
      <w:proofErr w:type="spellEnd"/>
      <w:r w:rsidRPr="004C6E37">
        <w:rPr>
          <w:sz w:val="28"/>
          <w:szCs w:val="28"/>
        </w:rPr>
        <w:t xml:space="preserve"> 45. Fica assegurado a arrendatário o direito de preempção na aquisição do imóvel rural arrendado. Manifestada a vontade do proprietário de alienar o imóvel, deverá notificar o arrendatário para, no prazo, de 30 (trinta) dias, contado da notificação, exercer o seu direito (</w:t>
      </w:r>
      <w:hyperlink r:id="rId34" w:anchor="art92%C2%A73" w:history="1">
        <w:r w:rsidRPr="004C6E37">
          <w:rPr>
            <w:rStyle w:val="Hyperlink"/>
            <w:sz w:val="28"/>
            <w:szCs w:val="28"/>
          </w:rPr>
          <w:t>art. 92, § 3º do Estatuto da Terra</w:t>
        </w:r>
      </w:hyperlink>
      <w:r w:rsidRPr="004C6E37">
        <w:rPr>
          <w:sz w:val="28"/>
          <w:szCs w:val="28"/>
        </w:rPr>
        <w:t>).</w:t>
      </w:r>
    </w:p>
    <w:p w14:paraId="17689840" w14:textId="77777777" w:rsidR="004C6E37" w:rsidRPr="004C6E37" w:rsidRDefault="004C6E37" w:rsidP="004C6E37">
      <w:pPr>
        <w:jc w:val="both"/>
        <w:rPr>
          <w:sz w:val="28"/>
          <w:szCs w:val="28"/>
        </w:rPr>
      </w:pPr>
      <w:r w:rsidRPr="004C6E37">
        <w:rPr>
          <w:sz w:val="28"/>
          <w:szCs w:val="28"/>
        </w:rPr>
        <w:t>        </w:t>
      </w:r>
      <w:bookmarkStart w:id="5" w:name="art46"/>
      <w:bookmarkEnd w:id="5"/>
      <w:proofErr w:type="spellStart"/>
      <w:r w:rsidRPr="004C6E37">
        <w:rPr>
          <w:sz w:val="28"/>
          <w:szCs w:val="28"/>
        </w:rPr>
        <w:t>Art</w:t>
      </w:r>
      <w:proofErr w:type="spellEnd"/>
      <w:r w:rsidRPr="004C6E37">
        <w:rPr>
          <w:sz w:val="28"/>
          <w:szCs w:val="28"/>
        </w:rPr>
        <w:t xml:space="preserve"> 46. Se o imóvel rural em venda, estiver sendo explorado por mais de um arrendatário, o direito de preempção só poderá ser exercido para aquisição total da área.</w:t>
      </w:r>
    </w:p>
    <w:p w14:paraId="22A57B29" w14:textId="77777777" w:rsidR="004C6E37" w:rsidRPr="004C6E37" w:rsidRDefault="004C6E37" w:rsidP="004C6E37">
      <w:pPr>
        <w:jc w:val="both"/>
        <w:rPr>
          <w:sz w:val="28"/>
          <w:szCs w:val="28"/>
        </w:rPr>
      </w:pPr>
      <w:r w:rsidRPr="004C6E37">
        <w:rPr>
          <w:sz w:val="28"/>
          <w:szCs w:val="28"/>
        </w:rPr>
        <w:t>        § 1º O proprietário de imóvel rural arrendado não está obrigado a vender parcela ou parcelas arrendadas, se estas não abrangerem a totalidade da área.</w:t>
      </w:r>
    </w:p>
    <w:p w14:paraId="4172984E" w14:textId="3D44E9E7" w:rsidR="004C6E37" w:rsidRPr="004C6E37" w:rsidRDefault="004C6E37" w:rsidP="004C6E37">
      <w:pPr>
        <w:jc w:val="both"/>
        <w:rPr>
          <w:sz w:val="28"/>
          <w:szCs w:val="28"/>
        </w:rPr>
      </w:pPr>
      <w:r w:rsidRPr="004C6E37">
        <w:rPr>
          <w:sz w:val="28"/>
          <w:szCs w:val="28"/>
        </w:rPr>
        <w:t>        § 2º Nos casos d</w:t>
      </w:r>
      <w:r w:rsidR="00A6723F">
        <w:rPr>
          <w:sz w:val="28"/>
          <w:szCs w:val="28"/>
        </w:rPr>
        <w:t>e</w:t>
      </w:r>
      <w:r w:rsidRPr="004C6E37">
        <w:rPr>
          <w:sz w:val="28"/>
          <w:szCs w:val="28"/>
        </w:rPr>
        <w:t>ste artigo, fica assegurado a qualquer dos arrendatários, se os outros não usarem do direito de preempção, adquirir para si o imóvel.</w:t>
      </w:r>
    </w:p>
    <w:p w14:paraId="342F3D95" w14:textId="77777777" w:rsidR="004753B8" w:rsidRPr="004753B8" w:rsidRDefault="004C6E37" w:rsidP="004753B8">
      <w:pPr>
        <w:jc w:val="both"/>
        <w:rPr>
          <w:sz w:val="28"/>
          <w:szCs w:val="28"/>
        </w:rPr>
      </w:pPr>
      <w:r w:rsidRPr="004C6E37">
        <w:rPr>
          <w:sz w:val="28"/>
          <w:szCs w:val="28"/>
        </w:rPr>
        <w:t>        </w:t>
      </w:r>
      <w:bookmarkStart w:id="6" w:name="art47"/>
      <w:bookmarkEnd w:id="6"/>
      <w:proofErr w:type="spellStart"/>
      <w:r w:rsidR="004753B8" w:rsidRPr="004753B8">
        <w:rPr>
          <w:sz w:val="28"/>
          <w:szCs w:val="28"/>
        </w:rPr>
        <w:t>Art</w:t>
      </w:r>
      <w:proofErr w:type="spellEnd"/>
      <w:r w:rsidR="004753B8" w:rsidRPr="004753B8">
        <w:rPr>
          <w:sz w:val="28"/>
          <w:szCs w:val="28"/>
        </w:rPr>
        <w:t xml:space="preserve"> 47. O arrendatário a quem não se notificar a venda, poderá depositando o preço, haver para si o imóvel arrendado, se o requerer no prazo de 6 (seis) meses, a contar da transcrição da escritura de compra e venda no Registro Geral de Imóveis local, resolvendo-se em perdas e danos o descumprimento da obrigação (</w:t>
      </w:r>
      <w:hyperlink r:id="rId35" w:anchor="art92%C2%A74" w:history="1">
        <w:r w:rsidR="004753B8" w:rsidRPr="004753B8">
          <w:rPr>
            <w:rStyle w:val="Hyperlink"/>
            <w:sz w:val="28"/>
            <w:szCs w:val="28"/>
          </w:rPr>
          <w:t>art. 92, § 4º, do Estatuto da Terra</w:t>
        </w:r>
      </w:hyperlink>
      <w:r w:rsidR="004753B8" w:rsidRPr="004753B8">
        <w:rPr>
          <w:sz w:val="28"/>
          <w:szCs w:val="28"/>
        </w:rPr>
        <w:t>).</w:t>
      </w:r>
    </w:p>
    <w:p w14:paraId="1EFE767D" w14:textId="6D45403A" w:rsidR="00DA392C" w:rsidRPr="00B20CA6" w:rsidRDefault="00DA392C" w:rsidP="00B20CA6">
      <w:pPr>
        <w:jc w:val="both"/>
        <w:rPr>
          <w:sz w:val="28"/>
          <w:szCs w:val="28"/>
        </w:rPr>
      </w:pPr>
    </w:p>
    <w:p w14:paraId="019B651F" w14:textId="77777777" w:rsidR="00076B09" w:rsidRPr="00076B09" w:rsidRDefault="00076B09" w:rsidP="00076B09">
      <w:pPr>
        <w:jc w:val="both"/>
        <w:rPr>
          <w:sz w:val="28"/>
          <w:szCs w:val="28"/>
        </w:rPr>
      </w:pPr>
    </w:p>
    <w:p w14:paraId="3D883E66" w14:textId="77777777" w:rsidR="00D563E9" w:rsidRDefault="00D563E9" w:rsidP="00893B65">
      <w:pPr>
        <w:jc w:val="both"/>
        <w:rPr>
          <w:sz w:val="28"/>
          <w:szCs w:val="28"/>
        </w:rPr>
      </w:pPr>
    </w:p>
    <w:p w14:paraId="52EA9CA5" w14:textId="77777777" w:rsidR="00D563E9" w:rsidRPr="00893B65" w:rsidRDefault="00D563E9" w:rsidP="00893B65">
      <w:pPr>
        <w:jc w:val="both"/>
        <w:rPr>
          <w:sz w:val="28"/>
          <w:szCs w:val="28"/>
        </w:rPr>
      </w:pPr>
    </w:p>
    <w:p w14:paraId="0CE2E7AC" w14:textId="58BBE329" w:rsidR="00ED511A" w:rsidRPr="00ED511A" w:rsidRDefault="00ED511A" w:rsidP="00CF37EF">
      <w:pPr>
        <w:jc w:val="both"/>
        <w:rPr>
          <w:sz w:val="28"/>
          <w:szCs w:val="28"/>
        </w:rPr>
      </w:pPr>
    </w:p>
    <w:p w14:paraId="46E1252A" w14:textId="77777777" w:rsidR="000E17DB" w:rsidRPr="000E17DB" w:rsidRDefault="000E17DB" w:rsidP="000E17DB">
      <w:pPr>
        <w:jc w:val="both"/>
        <w:rPr>
          <w:sz w:val="28"/>
          <w:szCs w:val="28"/>
        </w:rPr>
      </w:pPr>
    </w:p>
    <w:sectPr w:rsidR="000E17DB" w:rsidRPr="000E17DB" w:rsidSect="00A02583">
      <w:headerReference w:type="default" r:id="rId36"/>
      <w:footerReference w:type="default" r:id="rId37"/>
      <w:pgSz w:w="11906" w:h="16838"/>
      <w:pgMar w:top="1417" w:right="1701" w:bottom="1417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39482" w14:textId="77777777" w:rsidR="00484D09" w:rsidRDefault="00484D09" w:rsidP="00531955">
      <w:pPr>
        <w:spacing w:after="0" w:line="240" w:lineRule="auto"/>
      </w:pPr>
      <w:r>
        <w:separator/>
      </w:r>
    </w:p>
  </w:endnote>
  <w:endnote w:type="continuationSeparator" w:id="0">
    <w:p w14:paraId="1E256881" w14:textId="77777777" w:rsidR="00484D09" w:rsidRDefault="00484D09" w:rsidP="005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31009829"/>
      <w:docPartObj>
        <w:docPartGallery w:val="Page Numbers (Bottom of Page)"/>
        <w:docPartUnique/>
      </w:docPartObj>
    </w:sdtPr>
    <w:sdtContent>
      <w:p w14:paraId="2D5E4413" w14:textId="37CB1555" w:rsidR="004C6E37" w:rsidRDefault="004C6E3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D049B7" w14:textId="77777777" w:rsidR="00525B52" w:rsidRDefault="00525B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285AF" w14:textId="77777777" w:rsidR="00484D09" w:rsidRDefault="00484D09" w:rsidP="00531955">
      <w:pPr>
        <w:spacing w:after="0" w:line="240" w:lineRule="auto"/>
      </w:pPr>
      <w:r>
        <w:separator/>
      </w:r>
    </w:p>
  </w:footnote>
  <w:footnote w:type="continuationSeparator" w:id="0">
    <w:p w14:paraId="5EDACF1B" w14:textId="77777777" w:rsidR="00484D09" w:rsidRDefault="00484D09" w:rsidP="0053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F4A51" w14:textId="77777777" w:rsidR="00525B52" w:rsidRDefault="00525B52">
    <w:pPr>
      <w:pStyle w:val="Cabealho"/>
    </w:pPr>
    <w:r>
      <w:rPr>
        <w:noProof/>
        <w:lang w:eastAsia="pt-BR"/>
      </w:rPr>
      <w:drawing>
        <wp:inline distT="0" distB="0" distL="0" distR="0" wp14:anchorId="165436BB" wp14:editId="37C45CCE">
          <wp:extent cx="5400040" cy="863600"/>
          <wp:effectExtent l="133350" t="114300" r="143510" b="16510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63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41E28"/>
    <w:multiLevelType w:val="hybridMultilevel"/>
    <w:tmpl w:val="531844F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75315E"/>
    <w:multiLevelType w:val="hybridMultilevel"/>
    <w:tmpl w:val="6242D8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05A8E"/>
    <w:multiLevelType w:val="hybridMultilevel"/>
    <w:tmpl w:val="69C636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83DB5"/>
    <w:multiLevelType w:val="hybridMultilevel"/>
    <w:tmpl w:val="25D83D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FB4B9B"/>
    <w:multiLevelType w:val="hybridMultilevel"/>
    <w:tmpl w:val="973C42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E179A"/>
    <w:multiLevelType w:val="hybridMultilevel"/>
    <w:tmpl w:val="4B4067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3034F"/>
    <w:multiLevelType w:val="hybridMultilevel"/>
    <w:tmpl w:val="18447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E265E"/>
    <w:multiLevelType w:val="hybridMultilevel"/>
    <w:tmpl w:val="1CB0E0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55"/>
    <w:rsid w:val="000425BB"/>
    <w:rsid w:val="000506D6"/>
    <w:rsid w:val="000709C7"/>
    <w:rsid w:val="00072FF0"/>
    <w:rsid w:val="00076B09"/>
    <w:rsid w:val="000E17DB"/>
    <w:rsid w:val="000E7239"/>
    <w:rsid w:val="001816B4"/>
    <w:rsid w:val="001A1D43"/>
    <w:rsid w:val="001B0594"/>
    <w:rsid w:val="001C23DF"/>
    <w:rsid w:val="001E499F"/>
    <w:rsid w:val="001F23B5"/>
    <w:rsid w:val="00233851"/>
    <w:rsid w:val="0026620B"/>
    <w:rsid w:val="0027330C"/>
    <w:rsid w:val="00287995"/>
    <w:rsid w:val="002A7340"/>
    <w:rsid w:val="002B339C"/>
    <w:rsid w:val="002C04AF"/>
    <w:rsid w:val="002E7175"/>
    <w:rsid w:val="0031542F"/>
    <w:rsid w:val="0037006D"/>
    <w:rsid w:val="00372F8C"/>
    <w:rsid w:val="00396882"/>
    <w:rsid w:val="003E58FF"/>
    <w:rsid w:val="00424622"/>
    <w:rsid w:val="004563F3"/>
    <w:rsid w:val="00457ECC"/>
    <w:rsid w:val="004753B8"/>
    <w:rsid w:val="004758CF"/>
    <w:rsid w:val="00484D09"/>
    <w:rsid w:val="004853A9"/>
    <w:rsid w:val="004B483A"/>
    <w:rsid w:val="004C352F"/>
    <w:rsid w:val="004C6E37"/>
    <w:rsid w:val="005019A8"/>
    <w:rsid w:val="00525B52"/>
    <w:rsid w:val="00531103"/>
    <w:rsid w:val="00531955"/>
    <w:rsid w:val="00545144"/>
    <w:rsid w:val="00553C7B"/>
    <w:rsid w:val="00592642"/>
    <w:rsid w:val="005A41DD"/>
    <w:rsid w:val="005D06B1"/>
    <w:rsid w:val="00645435"/>
    <w:rsid w:val="0065106E"/>
    <w:rsid w:val="00651E91"/>
    <w:rsid w:val="00652BB1"/>
    <w:rsid w:val="00687A73"/>
    <w:rsid w:val="006B06A0"/>
    <w:rsid w:val="00754BDD"/>
    <w:rsid w:val="00760C95"/>
    <w:rsid w:val="0076358A"/>
    <w:rsid w:val="007978B7"/>
    <w:rsid w:val="008211C2"/>
    <w:rsid w:val="00826B19"/>
    <w:rsid w:val="00831388"/>
    <w:rsid w:val="00833F87"/>
    <w:rsid w:val="0084635A"/>
    <w:rsid w:val="00855244"/>
    <w:rsid w:val="00893B65"/>
    <w:rsid w:val="008A4105"/>
    <w:rsid w:val="008C2A97"/>
    <w:rsid w:val="008C66A4"/>
    <w:rsid w:val="008D47AA"/>
    <w:rsid w:val="008E06EA"/>
    <w:rsid w:val="009056D0"/>
    <w:rsid w:val="00934EE1"/>
    <w:rsid w:val="00940B58"/>
    <w:rsid w:val="009705F1"/>
    <w:rsid w:val="00A02583"/>
    <w:rsid w:val="00A26D38"/>
    <w:rsid w:val="00A66236"/>
    <w:rsid w:val="00A6723F"/>
    <w:rsid w:val="00A7693E"/>
    <w:rsid w:val="00A8398A"/>
    <w:rsid w:val="00A90BAD"/>
    <w:rsid w:val="00A9128E"/>
    <w:rsid w:val="00A924E2"/>
    <w:rsid w:val="00AB6732"/>
    <w:rsid w:val="00AD6146"/>
    <w:rsid w:val="00B20CA6"/>
    <w:rsid w:val="00B25FDA"/>
    <w:rsid w:val="00B43465"/>
    <w:rsid w:val="00B43E33"/>
    <w:rsid w:val="00B631DE"/>
    <w:rsid w:val="00B76B26"/>
    <w:rsid w:val="00BA180F"/>
    <w:rsid w:val="00C64E7C"/>
    <w:rsid w:val="00C93059"/>
    <w:rsid w:val="00CC06F7"/>
    <w:rsid w:val="00CD0385"/>
    <w:rsid w:val="00CD06C5"/>
    <w:rsid w:val="00CE762B"/>
    <w:rsid w:val="00CF37EF"/>
    <w:rsid w:val="00D10E6F"/>
    <w:rsid w:val="00D14516"/>
    <w:rsid w:val="00D23564"/>
    <w:rsid w:val="00D40DD6"/>
    <w:rsid w:val="00D51E97"/>
    <w:rsid w:val="00D563E9"/>
    <w:rsid w:val="00D57FE1"/>
    <w:rsid w:val="00DA392C"/>
    <w:rsid w:val="00DC1CC0"/>
    <w:rsid w:val="00DE69C6"/>
    <w:rsid w:val="00E02701"/>
    <w:rsid w:val="00E43914"/>
    <w:rsid w:val="00E51DDC"/>
    <w:rsid w:val="00E657CC"/>
    <w:rsid w:val="00E855BB"/>
    <w:rsid w:val="00E97B54"/>
    <w:rsid w:val="00EB787D"/>
    <w:rsid w:val="00ED44CA"/>
    <w:rsid w:val="00ED511A"/>
    <w:rsid w:val="00F15524"/>
    <w:rsid w:val="00F423ED"/>
    <w:rsid w:val="00F620AD"/>
    <w:rsid w:val="00F862BF"/>
    <w:rsid w:val="00FF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793FD"/>
  <w15:docId w15:val="{05C00701-F4C8-4CD5-852E-20673D55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E7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955"/>
  </w:style>
  <w:style w:type="paragraph" w:styleId="Rodap">
    <w:name w:val="footer"/>
    <w:basedOn w:val="Normal"/>
    <w:link w:val="Rodap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955"/>
  </w:style>
  <w:style w:type="paragraph" w:styleId="Textodebalo">
    <w:name w:val="Balloon Text"/>
    <w:basedOn w:val="Normal"/>
    <w:link w:val="TextodebaloChar"/>
    <w:uiPriority w:val="99"/>
    <w:semiHidden/>
    <w:unhideWhenUsed/>
    <w:rsid w:val="005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9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2356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2356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356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E72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93B6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lanalto.gov.br/ccivil_03/LEIS/L4771.htm" TargetMode="External"/><Relationship Id="rId18" Type="http://schemas.openxmlformats.org/officeDocument/2006/relationships/hyperlink" Target="http://www.planalto.gov.br/ccivil_03/LEIS/L4504.htm" TargetMode="External"/><Relationship Id="rId26" Type="http://schemas.openxmlformats.org/officeDocument/2006/relationships/hyperlink" Target="http://www.planalto.gov.br/ccivil_03/LEIS/L4504.htm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planalto.gov.br/ccivil_03/LEIS/L4504.htm" TargetMode="External"/><Relationship Id="rId34" Type="http://schemas.openxmlformats.org/officeDocument/2006/relationships/hyperlink" Target="http://www.planalto.gov.br/ccivil_03/LEIS/L4504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LEIS/L4504.htm" TargetMode="External"/><Relationship Id="rId17" Type="http://schemas.openxmlformats.org/officeDocument/2006/relationships/hyperlink" Target="http://www.planalto.gov.br/ccivil_03/LEIS/L4504.htm" TargetMode="External"/><Relationship Id="rId25" Type="http://schemas.openxmlformats.org/officeDocument/2006/relationships/hyperlink" Target="http://www.planalto.gov.br/ccivil_03/LEIS/L4947.htm" TargetMode="External"/><Relationship Id="rId33" Type="http://schemas.openxmlformats.org/officeDocument/2006/relationships/hyperlink" Target="http://www.planalto.gov.br/ccivil_03/LEIS/L4504.ht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lanalto.gov.br/ccivil_03/decreto/1950-1969/D56792.htm" TargetMode="External"/><Relationship Id="rId20" Type="http://schemas.openxmlformats.org/officeDocument/2006/relationships/hyperlink" Target="http://www.planalto.gov.br/ccivil_03/LEIS/L4504.htm" TargetMode="External"/><Relationship Id="rId29" Type="http://schemas.openxmlformats.org/officeDocument/2006/relationships/hyperlink" Target="http://www.planalto.gov.br/ccivil_03/LEIS/L4504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nalto.gov.br/ccivil_03/LEIS/L4504.htm" TargetMode="External"/><Relationship Id="rId24" Type="http://schemas.openxmlformats.org/officeDocument/2006/relationships/hyperlink" Target="http://www.planalto.gov.br/ccivil_03/LEIS/L4947.htm" TargetMode="External"/><Relationship Id="rId32" Type="http://schemas.openxmlformats.org/officeDocument/2006/relationships/hyperlink" Target="http://www.planalto.gov.br/ccivil_03/LEIS/L4504.htm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decreto/1950-1969/D55891.htm" TargetMode="External"/><Relationship Id="rId23" Type="http://schemas.openxmlformats.org/officeDocument/2006/relationships/hyperlink" Target="http://www.planalto.gov.br/ccivil_03/LEIS/L4504.htm" TargetMode="External"/><Relationship Id="rId28" Type="http://schemas.openxmlformats.org/officeDocument/2006/relationships/hyperlink" Target="http://www.planalto.gov.br/ccivil_03/LEIS/L4504.htm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planalto.gov.br/ccivil_03/LEIS/L4504.htm" TargetMode="External"/><Relationship Id="rId19" Type="http://schemas.openxmlformats.org/officeDocument/2006/relationships/hyperlink" Target="http://www.planalto.gov.br/ccivil_03/LEIS/L4504.htm" TargetMode="External"/><Relationship Id="rId31" Type="http://schemas.openxmlformats.org/officeDocument/2006/relationships/hyperlink" Target="http://www.planalto.gov.br/ccivil_03/LEIS/L4504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LEIS/L4504.htm" TargetMode="External"/><Relationship Id="rId14" Type="http://schemas.openxmlformats.org/officeDocument/2006/relationships/hyperlink" Target="https://legislacao.planalto.gov.br/legisla/legislacao.nsf/viwTodos/8AC4C21708781A1E032569FA0056D4B7?OpenDocument&amp;HIGHLIGHT=1," TargetMode="External"/><Relationship Id="rId22" Type="http://schemas.openxmlformats.org/officeDocument/2006/relationships/hyperlink" Target="http://www.planalto.gov.br/ccivil_03/LEIS/L4504.htm" TargetMode="External"/><Relationship Id="rId27" Type="http://schemas.openxmlformats.org/officeDocument/2006/relationships/hyperlink" Target="http://www.planalto.gov.br/ccivil_03/LEIS/L4504.htm" TargetMode="External"/><Relationship Id="rId30" Type="http://schemas.openxmlformats.org/officeDocument/2006/relationships/hyperlink" Target="http://www.planalto.gov.br/ccivil_03/LEIS/L4504.htm" TargetMode="External"/><Relationship Id="rId35" Type="http://schemas.openxmlformats.org/officeDocument/2006/relationships/hyperlink" Target="http://www.planalto.gov.br/ccivil_03/LEIS/L4504.htm" TargetMode="External"/><Relationship Id="rId8" Type="http://schemas.openxmlformats.org/officeDocument/2006/relationships/hyperlink" Target="http://www.planalto.gov.br/ccivil_03/LEIS/L4947.htm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CCA5E-AE70-4D3E-A1A7-1AB6ABA7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8</Pages>
  <Words>2184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Grafica</dc:creator>
  <cp:lastModifiedBy>Adriana Souza</cp:lastModifiedBy>
  <cp:revision>12</cp:revision>
  <cp:lastPrinted>2020-08-19T16:17:00Z</cp:lastPrinted>
  <dcterms:created xsi:type="dcterms:W3CDTF">2020-09-06T11:22:00Z</dcterms:created>
  <dcterms:modified xsi:type="dcterms:W3CDTF">2020-09-06T16:51:00Z</dcterms:modified>
</cp:coreProperties>
</file>